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0C" w:rsidRPr="0047380C" w:rsidRDefault="0047380C" w:rsidP="0047380C">
      <w:pPr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47380C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К данным ресурсам обеспечен доступ всех воспитанников, в том числе лиц с ОВЗ.</w:t>
      </w:r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6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Детские электронные презентации и клипы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7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Каталог Детских Ресурсов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8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Солнышко детский портал детский журнал "СОЛНЫШКО"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9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Лукошко сказок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0" w:tgtFrame="_blank" w:history="1"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Смешарики</w:t>
        </w:r>
        <w:proofErr w:type="spellEnd"/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1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Сказк</w:t>
        </w:r>
        <w:proofErr w:type="gram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а(</w:t>
        </w:r>
        <w:proofErr w:type="gramEnd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крупнейшая библиотека сказок)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2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Страна </w:t>
        </w:r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Бриксбрум</w:t>
        </w:r>
        <w:proofErr w:type="spellEnd"/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3" w:tgtFrame="_blank" w:history="1"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Playro</w:t>
        </w:r>
        <w:bookmarkStart w:id="0" w:name="_GoBack"/>
        <w:bookmarkEnd w:id="0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o</w:t>
        </w:r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m</w:t>
        </w:r>
        <w:proofErr w:type="spellEnd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 - детская игровая комната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4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Музыка с мамой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5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Ладушки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6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Мы сможем сделать их счастливыми!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7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Мамочки (Для родителей)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8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Твой Детский Мир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9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Сказки Волшебной Страны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0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Ежиный портал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1" w:tgtFrame="_blank" w:history="1">
        <w:proofErr w:type="spellStart"/>
        <w:r w:rsidRPr="0047380C">
          <w:rPr>
            <w:rFonts w:ascii="Tahoma" w:eastAsia="Times New Roman" w:hAnsi="Tahoma" w:cs="Tahoma"/>
            <w:color w:val="0040FF"/>
            <w:sz w:val="24"/>
            <w:szCs w:val="24"/>
            <w:u w:val="single"/>
            <w:bdr w:val="none" w:sz="0" w:space="0" w:color="auto" w:frame="1"/>
            <w:lang w:eastAsia="ru-RU"/>
          </w:rPr>
          <w:t>Бажена</w:t>
        </w:r>
        <w:proofErr w:type="spellEnd"/>
        <w:r w:rsidRPr="0047380C">
          <w:rPr>
            <w:rFonts w:ascii="Tahoma" w:eastAsia="Times New Roman" w:hAnsi="Tahoma" w:cs="Tahoma"/>
            <w:color w:val="004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(обучающие иг</w:t>
        </w:r>
        <w:r w:rsidRPr="0047380C">
          <w:rPr>
            <w:rFonts w:ascii="Tahoma" w:eastAsia="Times New Roman" w:hAnsi="Tahoma" w:cs="Tahoma"/>
            <w:color w:val="0040FF"/>
            <w:sz w:val="24"/>
            <w:szCs w:val="24"/>
            <w:u w:val="single"/>
            <w:bdr w:val="none" w:sz="0" w:space="0" w:color="auto" w:frame="1"/>
            <w:lang w:eastAsia="ru-RU"/>
          </w:rPr>
          <w:t>р</w:t>
        </w:r>
        <w:r w:rsidRPr="0047380C">
          <w:rPr>
            <w:rFonts w:ascii="Tahoma" w:eastAsia="Times New Roman" w:hAnsi="Tahoma" w:cs="Tahoma"/>
            <w:color w:val="0040FF"/>
            <w:sz w:val="24"/>
            <w:szCs w:val="24"/>
            <w:u w:val="single"/>
            <w:bdr w:val="none" w:sz="0" w:space="0" w:color="auto" w:frame="1"/>
            <w:lang w:eastAsia="ru-RU"/>
          </w:rPr>
          <w:t>ы для детей)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2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Веселые </w:t>
        </w:r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обучалки</w:t>
        </w:r>
        <w:proofErr w:type="spellEnd"/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3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Пескарь (Детская библиотека)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4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Детские игры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5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Ранее развитие детей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6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Детский портал на RIN.RU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7" w:tgtFrame="_blank" w:history="1"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Жужа</w:t>
        </w:r>
        <w:proofErr w:type="spellEnd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 (ежедневная сказка)</w:t>
        </w:r>
      </w:hyperlink>
    </w:p>
    <w:p w:rsidR="0047380C" w:rsidRPr="0047380C" w:rsidRDefault="0047380C" w:rsidP="0047380C">
      <w:pPr>
        <w:numPr>
          <w:ilvl w:val="0"/>
          <w:numId w:val="1"/>
        </w:numPr>
        <w:spacing w:after="0" w:line="330" w:lineRule="atLeast"/>
        <w:ind w:left="600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28" w:tgtFrame="_blank" w:history="1"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Обучалки</w:t>
        </w:r>
        <w:proofErr w:type="spellEnd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 и </w:t>
        </w:r>
        <w:proofErr w:type="spellStart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>развивалки</w:t>
        </w:r>
        <w:proofErr w:type="spellEnd"/>
        <w:r w:rsidRPr="0047380C">
          <w:rPr>
            <w:rFonts w:ascii="Tahoma" w:eastAsia="Times New Roman" w:hAnsi="Tahoma" w:cs="Tahoma"/>
            <w:color w:val="400000"/>
            <w:sz w:val="24"/>
            <w:szCs w:val="24"/>
            <w:bdr w:val="none" w:sz="0" w:space="0" w:color="auto" w:frame="1"/>
            <w:lang w:eastAsia="ru-RU"/>
          </w:rPr>
          <w:t xml:space="preserve"> для детей»</w:t>
        </w:r>
      </w:hyperlink>
    </w:p>
    <w:p w:rsidR="00A266FE" w:rsidRDefault="00A266FE"/>
    <w:sectPr w:rsidR="00A2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B8E"/>
    <w:multiLevelType w:val="multilevel"/>
    <w:tmpl w:val="F21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13"/>
    <w:rsid w:val="00285F13"/>
    <w:rsid w:val="0047380C"/>
    <w:rsid w:val="005E1342"/>
    <w:rsid w:val="00A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t.ee/" TargetMode="External"/><Relationship Id="rId13" Type="http://schemas.openxmlformats.org/officeDocument/2006/relationships/hyperlink" Target="http://playroom.com.ru/" TargetMode="External"/><Relationship Id="rId18" Type="http://schemas.openxmlformats.org/officeDocument/2006/relationships/hyperlink" Target="http://www.detskiy-mir.net/" TargetMode="External"/><Relationship Id="rId26" Type="http://schemas.openxmlformats.org/officeDocument/2006/relationships/hyperlink" Target="https://kids.ri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jena.com/" TargetMode="External"/><Relationship Id="rId7" Type="http://schemas.openxmlformats.org/officeDocument/2006/relationships/hyperlink" Target="http://kinder.ru/home/" TargetMode="External"/><Relationship Id="rId12" Type="http://schemas.openxmlformats.org/officeDocument/2006/relationships/hyperlink" Target="http://brixbrum.ru/" TargetMode="External"/><Relationship Id="rId17" Type="http://schemas.openxmlformats.org/officeDocument/2006/relationships/hyperlink" Target="http://webbaby.ru/" TargetMode="External"/><Relationship Id="rId25" Type="http://schemas.openxmlformats.org/officeDocument/2006/relationships/hyperlink" Target="https://danilo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-happy.com/" TargetMode="External"/><Relationship Id="rId20" Type="http://schemas.openxmlformats.org/officeDocument/2006/relationships/hyperlink" Target="http://ejik-land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ki.rdf.ru/" TargetMode="External"/><Relationship Id="rId11" Type="http://schemas.openxmlformats.org/officeDocument/2006/relationships/hyperlink" Target="http://skazka.com.ru/" TargetMode="External"/><Relationship Id="rId24" Type="http://schemas.openxmlformats.org/officeDocument/2006/relationships/hyperlink" Target="http://onlinegur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dushki.ru/" TargetMode="External"/><Relationship Id="rId23" Type="http://schemas.openxmlformats.org/officeDocument/2006/relationships/hyperlink" Target="https://peskarlib.ru/" TargetMode="External"/><Relationship Id="rId28" Type="http://schemas.openxmlformats.org/officeDocument/2006/relationships/hyperlink" Target="https://www.detkiuch.ru/" TargetMode="External"/><Relationship Id="rId10" Type="http://schemas.openxmlformats.org/officeDocument/2006/relationships/hyperlink" Target="https://www.smeshariki.ru/" TargetMode="External"/><Relationship Id="rId19" Type="http://schemas.openxmlformats.org/officeDocument/2006/relationships/hyperlink" Target="http://kniga-skaz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koshko.net/" TargetMode="External"/><Relationship Id="rId14" Type="http://schemas.openxmlformats.org/officeDocument/2006/relationships/hyperlink" Target="http://m-w-m.ru/" TargetMode="External"/><Relationship Id="rId22" Type="http://schemas.openxmlformats.org/officeDocument/2006/relationships/hyperlink" Target="http://kindergenii.ru/" TargetMode="External"/><Relationship Id="rId27" Type="http://schemas.openxmlformats.org/officeDocument/2006/relationships/hyperlink" Target="http://www.juj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2024-01-23T10:31:00Z</dcterms:created>
  <dcterms:modified xsi:type="dcterms:W3CDTF">2024-01-23T13:20:00Z</dcterms:modified>
</cp:coreProperties>
</file>